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78" w:rsidRDefault="00AA6978" w:rsidP="00AA6978">
      <w:pPr>
        <w:spacing w:line="56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2020年嘉定区菊园新区幼儿园招生入园分配细则</w:t>
      </w:r>
    </w:p>
    <w:p w:rsidR="00AA6978" w:rsidRDefault="00AA6978" w:rsidP="00AA6978">
      <w:pPr>
        <w:spacing w:line="56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为规范菊园新区幼儿园招生入园录取工作，特制定本细则，具体安排如下：</w:t>
      </w:r>
    </w:p>
    <w:p w:rsidR="00AA6978" w:rsidRDefault="00AA6978" w:rsidP="00AA6978">
      <w:pPr>
        <w:numPr>
          <w:ilvl w:val="0"/>
          <w:numId w:val="1"/>
        </w:numPr>
        <w:spacing w:line="56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人户一致适龄幼儿，根据菊园新区教委划定的范围归口入园。如人户一致适龄幼儿人数超过对口幼儿园当年招生计划数时，依次按照幼儿本人户籍迁入时间先后排序，安排就近对口入园，额满为止，超出部分原则上在菊园新区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内安排入园。</w:t>
      </w:r>
    </w:p>
    <w:p w:rsidR="00AA6978" w:rsidRDefault="00AA6978" w:rsidP="00AA6978">
      <w:pPr>
        <w:numPr>
          <w:ilvl w:val="0"/>
          <w:numId w:val="1"/>
        </w:numPr>
        <w:spacing w:line="56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人户一致外其他情况的本市户籍适龄幼儿，根据招生计划数情况，由菊园新区教委统筹安排入园。</w:t>
      </w:r>
    </w:p>
    <w:p w:rsidR="00AA6978" w:rsidRDefault="00AA6978" w:rsidP="00AA6978">
      <w:pPr>
        <w:numPr>
          <w:ilvl w:val="0"/>
          <w:numId w:val="1"/>
        </w:numPr>
        <w:spacing w:line="56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在本市户籍适龄幼儿招生录取后，仍有空额的情况下，菊园新区教委</w:t>
      </w:r>
      <w:r>
        <w:rPr>
          <w:rFonts w:ascii="仿宋" w:eastAsia="仿宋" w:hAnsi="仿宋" w:cs="仿宋" w:hint="eastAsia"/>
          <w:sz w:val="30"/>
          <w:szCs w:val="30"/>
          <w:lang w:val="zh-TW"/>
        </w:rPr>
        <w:t>根据适龄幼儿监护人</w:t>
      </w:r>
      <w:r>
        <w:rPr>
          <w:rFonts w:ascii="仿宋" w:eastAsia="仿宋" w:hAnsi="仿宋" w:cs="仿宋" w:hint="eastAsia"/>
          <w:sz w:val="30"/>
          <w:szCs w:val="30"/>
          <w:lang w:val="zh-TW" w:eastAsia="zh-TW"/>
        </w:rPr>
        <w:t>网上自主</w:t>
      </w:r>
      <w:r>
        <w:rPr>
          <w:rFonts w:ascii="仿宋" w:eastAsia="仿宋" w:hAnsi="仿宋" w:cs="仿宋" w:hint="eastAsia"/>
          <w:sz w:val="30"/>
          <w:szCs w:val="30"/>
          <w:lang w:val="zh-TW"/>
        </w:rPr>
        <w:t>评</w:t>
      </w:r>
      <w:r>
        <w:rPr>
          <w:rFonts w:ascii="仿宋" w:eastAsia="仿宋" w:hAnsi="仿宋" w:cs="仿宋" w:hint="eastAsia"/>
          <w:sz w:val="30"/>
          <w:szCs w:val="30"/>
          <w:lang w:val="zh-TW" w:eastAsia="zh-TW"/>
        </w:rPr>
        <w:t>分</w:t>
      </w:r>
      <w:r>
        <w:rPr>
          <w:rFonts w:ascii="仿宋" w:eastAsia="仿宋" w:hAnsi="仿宋" w:cs="仿宋" w:hint="eastAsia"/>
          <w:sz w:val="30"/>
          <w:szCs w:val="30"/>
          <w:lang w:val="zh-TW"/>
        </w:rPr>
        <w:t>所得分值按照可录取名额划定非本市户籍幼儿积分统筹分数线，并通过现场</w:t>
      </w:r>
      <w:r>
        <w:rPr>
          <w:rFonts w:ascii="仿宋" w:eastAsia="仿宋" w:hAnsi="仿宋" w:cs="仿宋" w:hint="eastAsia"/>
          <w:sz w:val="30"/>
          <w:szCs w:val="30"/>
          <w:lang w:val="zh-TW" w:eastAsia="zh-TW"/>
        </w:rPr>
        <w:t>审核</w:t>
      </w:r>
      <w:r>
        <w:rPr>
          <w:rFonts w:ascii="仿宋" w:eastAsia="仿宋" w:hAnsi="仿宋" w:cs="仿宋" w:hint="eastAsia"/>
          <w:sz w:val="30"/>
          <w:szCs w:val="30"/>
          <w:lang w:val="zh-TW"/>
        </w:rPr>
        <w:t>验证，</w:t>
      </w:r>
      <w:r>
        <w:rPr>
          <w:rFonts w:ascii="仿宋" w:eastAsia="仿宋" w:hAnsi="仿宋" w:cs="仿宋" w:hint="eastAsia"/>
          <w:sz w:val="30"/>
          <w:szCs w:val="30"/>
          <w:lang w:val="zh-TW" w:eastAsia="zh-TW"/>
        </w:rPr>
        <w:t>采集</w:t>
      </w:r>
      <w:r>
        <w:rPr>
          <w:rFonts w:ascii="仿宋" w:eastAsia="仿宋" w:hAnsi="仿宋" w:cs="仿宋" w:hint="eastAsia"/>
          <w:sz w:val="30"/>
          <w:szCs w:val="30"/>
          <w:lang w:val="zh-TW"/>
        </w:rPr>
        <w:t>相关</w:t>
      </w:r>
      <w:r>
        <w:rPr>
          <w:rFonts w:ascii="仿宋" w:eastAsia="仿宋" w:hAnsi="仿宋" w:cs="仿宋" w:hint="eastAsia"/>
          <w:sz w:val="30"/>
          <w:szCs w:val="30"/>
          <w:lang w:val="zh-TW" w:eastAsia="zh-TW"/>
        </w:rPr>
        <w:t>数据，</w:t>
      </w:r>
      <w:r>
        <w:rPr>
          <w:rFonts w:ascii="仿宋" w:eastAsia="仿宋" w:hAnsi="仿宋" w:cs="仿宋" w:hint="eastAsia"/>
          <w:sz w:val="30"/>
          <w:szCs w:val="30"/>
        </w:rPr>
        <w:t>根据新区实际资源情况，</w:t>
      </w:r>
      <w:r>
        <w:rPr>
          <w:rFonts w:ascii="仿宋" w:eastAsia="仿宋" w:hAnsi="仿宋" w:cs="仿宋" w:hint="eastAsia"/>
          <w:sz w:val="30"/>
          <w:szCs w:val="30"/>
          <w:lang w:val="zh-TW"/>
        </w:rPr>
        <w:t>按积分</w:t>
      </w:r>
      <w:r>
        <w:rPr>
          <w:rFonts w:ascii="仿宋" w:eastAsia="仿宋" w:hAnsi="仿宋" w:cs="仿宋" w:hint="eastAsia"/>
          <w:sz w:val="30"/>
          <w:szCs w:val="30"/>
          <w:lang w:val="zh-TW" w:eastAsia="zh-TW"/>
        </w:rPr>
        <w:t>依证、依次</w:t>
      </w:r>
      <w:r>
        <w:rPr>
          <w:rFonts w:ascii="仿宋" w:eastAsia="仿宋" w:hAnsi="仿宋" w:cs="仿宋" w:hint="eastAsia"/>
          <w:sz w:val="30"/>
          <w:szCs w:val="30"/>
          <w:lang w:val="zh-TW"/>
        </w:rPr>
        <w:t>统筹</w:t>
      </w:r>
      <w:r>
        <w:rPr>
          <w:rFonts w:ascii="仿宋" w:eastAsia="仿宋" w:hAnsi="仿宋" w:cs="仿宋" w:hint="eastAsia"/>
          <w:sz w:val="30"/>
          <w:szCs w:val="30"/>
          <w:lang w:val="zh-TW" w:eastAsia="zh-TW"/>
        </w:rPr>
        <w:t>入园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A6978" w:rsidRDefault="00AA6978" w:rsidP="00AA6978">
      <w:pPr>
        <w:numPr>
          <w:ilvl w:val="0"/>
          <w:numId w:val="1"/>
        </w:numPr>
        <w:spacing w:line="56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当划定分数线超过可录取名额时（分数并列），菊园新区教委将同一分数线内的幼儿全部予以现场审核验证，根据以下条件排序招收，额满为止：</w:t>
      </w:r>
    </w:p>
    <w:p w:rsidR="00AA6978" w:rsidRDefault="00AA6978" w:rsidP="00AA6978">
      <w:pPr>
        <w:spacing w:line="560" w:lineRule="atLeast"/>
        <w:ind w:left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1、在菊园新区注册企业并纳税；</w:t>
      </w:r>
    </w:p>
    <w:p w:rsidR="00AA6978" w:rsidRDefault="00AA6978" w:rsidP="00AA6978">
      <w:pPr>
        <w:spacing w:line="560" w:lineRule="atLeast"/>
        <w:ind w:left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2、父母提供的房产证年限长短；</w:t>
      </w:r>
    </w:p>
    <w:p w:rsidR="00AA6978" w:rsidRDefault="00AA6978" w:rsidP="00AA6978">
      <w:pPr>
        <w:spacing w:line="560" w:lineRule="atLeast"/>
        <w:ind w:left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3、社保缴纳时间长短。</w:t>
      </w:r>
    </w:p>
    <w:p w:rsidR="00AA6978" w:rsidRDefault="00AA6978" w:rsidP="00AA6978">
      <w:pPr>
        <w:spacing w:line="560" w:lineRule="atLeas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五、未在“市登记系统”完成信息登记和“嘉定区”报名窗口完成报名的对象，不得入园分配；初审不通过的，不得接收入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公办幼儿园；对提供虚假信息的，将实行一票否决，不予分配入园。</w:t>
      </w:r>
    </w:p>
    <w:p w:rsidR="00AA6978" w:rsidRDefault="00AA6978" w:rsidP="00AA6978">
      <w:pPr>
        <w:spacing w:line="560" w:lineRule="atLeast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</w:p>
    <w:p w:rsidR="00AA6978" w:rsidRDefault="00AA6978" w:rsidP="00AA6978">
      <w:pPr>
        <w:spacing w:line="560" w:lineRule="atLeast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嘉定区菊园新区教育委员会</w:t>
      </w:r>
    </w:p>
    <w:p w:rsidR="00AA6978" w:rsidRDefault="00AA6978" w:rsidP="00AA6978">
      <w:pPr>
        <w:spacing w:line="560" w:lineRule="atLeast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2020年4月17日</w:t>
      </w:r>
    </w:p>
    <w:p w:rsidR="00CB7FBA" w:rsidRDefault="00CB7FBA"/>
    <w:sectPr w:rsidR="00CB7F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E8" w:rsidRDefault="009329E8" w:rsidP="00AA6978">
      <w:r>
        <w:separator/>
      </w:r>
    </w:p>
  </w:endnote>
  <w:endnote w:type="continuationSeparator" w:id="0">
    <w:p w:rsidR="009329E8" w:rsidRDefault="009329E8" w:rsidP="00AA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E8" w:rsidRDefault="009329E8" w:rsidP="00AA6978">
      <w:r>
        <w:separator/>
      </w:r>
    </w:p>
  </w:footnote>
  <w:footnote w:type="continuationSeparator" w:id="0">
    <w:p w:rsidR="009329E8" w:rsidRDefault="009329E8" w:rsidP="00AA6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C08BE"/>
    <w:multiLevelType w:val="singleLevel"/>
    <w:tmpl w:val="5A9C08B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978"/>
    <w:rsid w:val="009329E8"/>
    <w:rsid w:val="00AA6978"/>
    <w:rsid w:val="00CB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2020-04-17T02:12:00Z</dcterms:created>
  <dcterms:modified xsi:type="dcterms:W3CDTF">2020-04-17T02:18:00Z</dcterms:modified>
</cp:coreProperties>
</file>